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30E9" w:rsidRDefault="007330E9"/>
    <w:p w:rsidR="000B1283" w:rsidRPr="00650733" w:rsidRDefault="000B1283" w:rsidP="000B1283">
      <w:pPr>
        <w:spacing w:line="360" w:lineRule="auto"/>
        <w:jc w:val="center"/>
        <w:rPr>
          <w:b/>
          <w:bCs/>
        </w:rPr>
      </w:pPr>
      <w:r w:rsidRPr="00650733">
        <w:rPr>
          <w:b/>
          <w:bCs/>
        </w:rPr>
        <w:t>FORCE-FREE MAGNETIC FIELDS</w:t>
      </w:r>
    </w:p>
    <w:p w:rsidR="000B1283" w:rsidRDefault="000B1283" w:rsidP="000B1283">
      <w:pPr>
        <w:spacing w:line="360" w:lineRule="auto"/>
      </w:pPr>
    </w:p>
    <w:p w:rsidR="000B1283" w:rsidRDefault="000B1283" w:rsidP="000B1283">
      <w:pPr>
        <w:spacing w:line="360" w:lineRule="auto"/>
        <w:jc w:val="center"/>
      </w:pPr>
      <w:r>
        <w:t>Errata</w:t>
      </w:r>
    </w:p>
    <w:p w:rsidR="000B1283" w:rsidRDefault="000B1283" w:rsidP="000B1283">
      <w:pPr>
        <w:spacing w:line="360" w:lineRule="auto"/>
      </w:pPr>
      <w:r>
        <w:t xml:space="preserve">p. 32.  In Fig. 3.2, the expression for </w:t>
      </w:r>
      <m:oMath>
        <m:r>
          <w:rPr>
            <w:rFonts w:ascii="Cambria Math" w:hAnsi="Cambria Math"/>
          </w:rPr>
          <m:t>ψ</m:t>
        </m:r>
      </m:oMath>
      <w:r>
        <w:t xml:space="preserve"> should be </w:t>
      </w:r>
      <m:oMath>
        <m:r>
          <w:rPr>
            <w:rFonts w:ascii="Cambria Math" w:hAnsi="Cambria Math"/>
          </w:rPr>
          <m:t>ψ=r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π/2r</m:t>
            </m:r>
          </m:e>
        </m:rad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n+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 xml:space="preserve"> </m:t>
            </m:r>
          </m:sub>
        </m:sSub>
        <m:r>
          <w:rPr>
            <w:rFonts w:ascii="Cambria Math" w:hAnsi="Cambria Math"/>
          </w:rPr>
          <m:t>(r)</m:t>
        </m:r>
      </m:oMath>
      <w:r>
        <w:t>.  This changes the height and width of the figures very slightly.  Here is the correct figure:</w:t>
      </w:r>
    </w:p>
    <w:p w:rsidR="000B1283" w:rsidRDefault="000B1283" w:rsidP="000B1283">
      <w:pPr>
        <w:spacing w:line="360" w:lineRule="auto"/>
        <w:jc w:val="center"/>
      </w:pPr>
      <w:r w:rsidRPr="000A5ED7">
        <w:rPr>
          <w:noProof/>
        </w:rPr>
        <w:drawing>
          <wp:inline distT="0" distB="0" distL="0" distR="0" wp14:anchorId="03249460" wp14:editId="2D5CD961">
            <wp:extent cx="3550630" cy="3525462"/>
            <wp:effectExtent l="0" t="0" r="5715" b="5715"/>
            <wp:docPr id="361166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660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1958" cy="3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83" w:rsidRDefault="000B1283" w:rsidP="000B1283">
      <w:pPr>
        <w:spacing w:line="360" w:lineRule="auto"/>
      </w:pPr>
      <w:r>
        <w:t>p. 73.  In the paragraph after Eq. (4.33), 4</w:t>
      </w:r>
      <w:r w:rsidRPr="00650733">
        <w:rPr>
          <w:vertAlign w:val="superscript"/>
        </w:rPr>
        <w:t>th</w:t>
      </w:r>
      <w:r>
        <w:t xml:space="preserve"> line, the equation referred to should be Eq. (4.32).</w:t>
      </w:r>
    </w:p>
    <w:p w:rsidR="000B1283" w:rsidRDefault="000B1283" w:rsidP="000B1283">
      <w:pPr>
        <w:spacing w:line="360" w:lineRule="auto"/>
      </w:pPr>
      <w:r>
        <w:t>p. 74.  First full paragraph, Reference number to Hu should be 25.</w:t>
      </w:r>
    </w:p>
    <w:p w:rsidR="000B1283" w:rsidRDefault="000B1283" w:rsidP="000B1283">
      <w:pPr>
        <w:spacing w:line="360" w:lineRule="auto"/>
      </w:pPr>
      <w:r>
        <w:t xml:space="preserve">p. 77.  In the last line before Fig. 4.15, the </w:t>
      </w:r>
      <m:oMath>
        <m:r>
          <w:rPr>
            <w:rFonts w:ascii="Cambria Math" w:hAnsi="Cambria Math"/>
          </w:rPr>
          <m:t>σ</m:t>
        </m:r>
      </m:oMath>
      <w:r>
        <w:t xml:space="preserve"> should be a </w:t>
      </w:r>
      <m:oMath>
        <m:r>
          <w:rPr>
            <w:rFonts w:ascii="Cambria Math" w:hAnsi="Cambria Math"/>
          </w:rPr>
          <m:t>γ</m:t>
        </m:r>
      </m:oMath>
      <w:r>
        <w:t xml:space="preserve">. </w:t>
      </w:r>
    </w:p>
    <w:p w:rsidR="000B1283" w:rsidRDefault="000B1283" w:rsidP="000B1283">
      <w:pPr>
        <w:spacing w:line="360" w:lineRule="auto"/>
      </w:pPr>
      <w:r>
        <w:t xml:space="preserve">p. 94.  In the last paragraph, line 4, the </w:t>
      </w:r>
      <w:r w:rsidRPr="000902E1">
        <w:rPr>
          <w:i/>
          <w:iCs/>
        </w:rPr>
        <w:t>S</w:t>
      </w:r>
      <w:r>
        <w:t xml:space="preserve"> should be a </w:t>
      </w:r>
      <m:oMath>
        <m:r>
          <m:rPr>
            <m:sty m:val="p"/>
          </m:rPr>
          <w:rPr>
            <w:rFonts w:ascii="Cambria Math" w:hAnsi="Cambria Math"/>
          </w:rPr>
          <m:t>Σ</m:t>
        </m:r>
      </m:oMath>
      <w:r>
        <w:t>.</w:t>
      </w:r>
    </w:p>
    <w:p w:rsidR="000B1283" w:rsidRDefault="000B1283" w:rsidP="000B1283">
      <w:pPr>
        <w:spacing w:line="360" w:lineRule="auto"/>
      </w:pPr>
    </w:p>
    <w:p w:rsidR="000B1283" w:rsidRDefault="000B1283"/>
    <w:sectPr w:rsidR="000B1283" w:rsidSect="000B1283">
      <w:pgSz w:w="11909" w:h="16834" w:code="9"/>
      <w:pgMar w:top="1440" w:right="1440" w:bottom="1440" w:left="1440" w:header="2808" w:footer="2866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20"/>
  <w:evenAndOddHeaders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283"/>
    <w:rsid w:val="000B1283"/>
    <w:rsid w:val="00337F63"/>
    <w:rsid w:val="00555F7F"/>
    <w:rsid w:val="007330E9"/>
    <w:rsid w:val="00772803"/>
    <w:rsid w:val="00FD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1B5FD5"/>
  <w15:chartTrackingRefBased/>
  <w15:docId w15:val="{343D5029-6C62-4D4C-B754-D4D2C2E83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8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2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Marsh</dc:creator>
  <cp:keywords/>
  <dc:description/>
  <cp:lastModifiedBy>Gerald Marsh</cp:lastModifiedBy>
  <cp:revision>1</cp:revision>
  <dcterms:created xsi:type="dcterms:W3CDTF">2026-02-17T17:48:00Z</dcterms:created>
  <dcterms:modified xsi:type="dcterms:W3CDTF">2026-02-17T17:50:00Z</dcterms:modified>
</cp:coreProperties>
</file>